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03D3" w14:textId="197324D4" w:rsidR="00C04DE1" w:rsidRPr="00B021A6" w:rsidRDefault="00B021A6" w:rsidP="00B021A6">
      <w:pPr>
        <w:jc w:val="center"/>
        <w:rPr>
          <w:szCs w:val="24"/>
        </w:rPr>
      </w:pPr>
      <w:bookmarkStart w:id="0" w:name="_GoBack"/>
      <w:r w:rsidRPr="00B021A6">
        <w:rPr>
          <w:noProof/>
          <w:szCs w:val="24"/>
        </w:rPr>
        <w:drawing>
          <wp:inline distT="0" distB="0" distL="0" distR="0" wp14:anchorId="11B20FE4" wp14:editId="7718617C">
            <wp:extent cx="3834385" cy="1338072"/>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5"/>
                    <a:stretch>
                      <a:fillRect/>
                    </a:stretch>
                  </pic:blipFill>
                  <pic:spPr>
                    <a:xfrm>
                      <a:off x="0" y="0"/>
                      <a:ext cx="3834385" cy="1338072"/>
                    </a:xfrm>
                    <a:prstGeom prst="rect">
                      <a:avLst/>
                    </a:prstGeom>
                  </pic:spPr>
                </pic:pic>
              </a:graphicData>
            </a:graphic>
          </wp:inline>
        </w:drawing>
      </w:r>
      <w:bookmarkEnd w:id="0"/>
    </w:p>
    <w:p w14:paraId="505AB122" w14:textId="77777777" w:rsidR="00C04DE1" w:rsidRPr="00B021A6" w:rsidRDefault="00B021A6" w:rsidP="00B021A6">
      <w:pPr>
        <w:rPr>
          <w:szCs w:val="24"/>
        </w:rPr>
      </w:pPr>
      <w:r w:rsidRPr="00B021A6">
        <w:rPr>
          <w:szCs w:val="24"/>
        </w:rPr>
        <w:tab/>
      </w:r>
    </w:p>
    <w:p w14:paraId="424A4C61" w14:textId="77777777" w:rsidR="00C04DE1" w:rsidRPr="00B021A6" w:rsidRDefault="00B021A6" w:rsidP="00B021A6">
      <w:pPr>
        <w:rPr>
          <w:szCs w:val="24"/>
        </w:rPr>
      </w:pPr>
      <w:r w:rsidRPr="00B021A6">
        <w:rPr>
          <w:szCs w:val="24"/>
        </w:rPr>
        <w:tab/>
      </w:r>
    </w:p>
    <w:p w14:paraId="3760F5B6" w14:textId="41CCC1E6" w:rsidR="00C04DE1" w:rsidRPr="00B021A6" w:rsidRDefault="00B021A6" w:rsidP="00B021A6">
      <w:pPr>
        <w:rPr>
          <w:szCs w:val="24"/>
        </w:rPr>
      </w:pPr>
      <w:r w:rsidRPr="00B021A6">
        <w:rPr>
          <w:b/>
          <w:szCs w:val="24"/>
        </w:rPr>
        <w:t>For</w:t>
      </w:r>
      <w:r w:rsidR="0081183F" w:rsidRPr="00B021A6">
        <w:rPr>
          <w:b/>
          <w:szCs w:val="24"/>
        </w:rPr>
        <w:t xml:space="preserve"> </w:t>
      </w:r>
      <w:r w:rsidRPr="00B021A6">
        <w:rPr>
          <w:b/>
          <w:szCs w:val="24"/>
        </w:rPr>
        <w:t>immediate</w:t>
      </w:r>
      <w:r w:rsidR="0081183F" w:rsidRPr="00B021A6">
        <w:rPr>
          <w:b/>
          <w:szCs w:val="24"/>
        </w:rPr>
        <w:t xml:space="preserve"> </w:t>
      </w:r>
      <w:r w:rsidRPr="00B021A6">
        <w:rPr>
          <w:b/>
          <w:szCs w:val="24"/>
        </w:rPr>
        <w:t>release</w:t>
      </w:r>
      <w:r w:rsidRPr="00B021A6">
        <w:rPr>
          <w:b/>
          <w:szCs w:val="24"/>
        </w:rPr>
        <w:tab/>
      </w:r>
      <w:r w:rsidRPr="00B021A6">
        <w:rPr>
          <w:b/>
          <w:szCs w:val="24"/>
        </w:rPr>
        <w:tab/>
      </w:r>
      <w:r w:rsidR="0081183F" w:rsidRPr="00B021A6">
        <w:rPr>
          <w:b/>
          <w:szCs w:val="24"/>
        </w:rPr>
        <w:tab/>
      </w:r>
      <w:r w:rsidRPr="00B021A6">
        <w:rPr>
          <w:b/>
          <w:szCs w:val="24"/>
        </w:rPr>
        <w:tab/>
      </w:r>
      <w:r w:rsidRPr="00B021A6">
        <w:rPr>
          <w:b/>
          <w:szCs w:val="24"/>
        </w:rPr>
        <w:tab/>
      </w:r>
      <w:r w:rsidRPr="00B021A6">
        <w:rPr>
          <w:b/>
          <w:szCs w:val="24"/>
        </w:rPr>
        <w:t>Contact:</w:t>
      </w:r>
      <w:r w:rsidR="0081183F" w:rsidRPr="00B021A6">
        <w:rPr>
          <w:b/>
          <w:szCs w:val="24"/>
        </w:rPr>
        <w:t xml:space="preserve"> </w:t>
      </w:r>
      <w:r w:rsidRPr="00B021A6">
        <w:rPr>
          <w:szCs w:val="24"/>
        </w:rPr>
        <w:t>Sarah</w:t>
      </w:r>
      <w:r w:rsidR="0081183F" w:rsidRPr="00B021A6">
        <w:rPr>
          <w:szCs w:val="24"/>
        </w:rPr>
        <w:t xml:space="preserve"> </w:t>
      </w:r>
      <w:r w:rsidRPr="00B021A6">
        <w:rPr>
          <w:szCs w:val="24"/>
        </w:rPr>
        <w:t>Holliday</w:t>
      </w:r>
      <w:r w:rsidRPr="00B021A6">
        <w:rPr>
          <w:szCs w:val="24"/>
        </w:rPr>
        <w:tab/>
      </w:r>
    </w:p>
    <w:p w14:paraId="1DBF241B" w14:textId="135A228F" w:rsidR="00C04DE1" w:rsidRPr="00B021A6" w:rsidRDefault="00B021A6" w:rsidP="00B021A6">
      <w:pPr>
        <w:rPr>
          <w:szCs w:val="24"/>
        </w:rPr>
      </w:pPr>
      <w:r w:rsidRPr="00B021A6">
        <w:rPr>
          <w:szCs w:val="24"/>
        </w:rPr>
        <w:t>April</w:t>
      </w:r>
      <w:r w:rsidR="0081183F" w:rsidRPr="00B021A6">
        <w:rPr>
          <w:szCs w:val="24"/>
        </w:rPr>
        <w:t xml:space="preserve"> 20</w:t>
      </w:r>
      <w:r w:rsidRPr="00B021A6">
        <w:rPr>
          <w:szCs w:val="24"/>
        </w:rPr>
        <w:t>,</w:t>
      </w:r>
      <w:r w:rsidR="0081183F" w:rsidRPr="00B021A6">
        <w:rPr>
          <w:szCs w:val="24"/>
        </w:rPr>
        <w:t xml:space="preserve"> </w:t>
      </w:r>
      <w:r w:rsidRPr="00B021A6">
        <w:rPr>
          <w:szCs w:val="24"/>
        </w:rPr>
        <w:t>20</w:t>
      </w:r>
      <w:r w:rsidR="0081183F" w:rsidRPr="00B021A6">
        <w:rPr>
          <w:szCs w:val="24"/>
        </w:rPr>
        <w:t>20</w:t>
      </w:r>
      <w:r w:rsidRPr="00B021A6">
        <w:rPr>
          <w:b/>
          <w:szCs w:val="24"/>
        </w:rPr>
        <w:tab/>
      </w:r>
      <w:r w:rsidRPr="00B021A6">
        <w:rPr>
          <w:b/>
          <w:szCs w:val="24"/>
        </w:rPr>
        <w:tab/>
      </w:r>
      <w:r w:rsidRPr="00B021A6">
        <w:rPr>
          <w:b/>
          <w:szCs w:val="24"/>
        </w:rPr>
        <w:tab/>
      </w:r>
      <w:r w:rsidRPr="00B021A6">
        <w:rPr>
          <w:b/>
          <w:szCs w:val="24"/>
        </w:rPr>
        <w:tab/>
      </w:r>
      <w:r w:rsidRPr="00B021A6">
        <w:rPr>
          <w:b/>
          <w:szCs w:val="24"/>
        </w:rPr>
        <w:tab/>
      </w:r>
      <w:r w:rsidRPr="00B021A6">
        <w:rPr>
          <w:b/>
          <w:szCs w:val="24"/>
        </w:rPr>
        <w:tab/>
      </w:r>
      <w:r w:rsidRPr="00B021A6">
        <w:rPr>
          <w:b/>
          <w:szCs w:val="24"/>
        </w:rPr>
        <w:tab/>
      </w:r>
      <w:r w:rsidRPr="00B021A6">
        <w:rPr>
          <w:szCs w:val="24"/>
        </w:rPr>
        <w:t>Secretary</w:t>
      </w:r>
      <w:r w:rsidR="0081183F" w:rsidRPr="00B021A6">
        <w:rPr>
          <w:szCs w:val="24"/>
        </w:rPr>
        <w:t xml:space="preserve"> </w:t>
      </w:r>
      <w:r w:rsidRPr="00B021A6">
        <w:rPr>
          <w:szCs w:val="24"/>
        </w:rPr>
        <w:t>of</w:t>
      </w:r>
      <w:r w:rsidR="0081183F" w:rsidRPr="00B021A6">
        <w:rPr>
          <w:szCs w:val="24"/>
        </w:rPr>
        <w:t xml:space="preserve"> </w:t>
      </w:r>
      <w:r w:rsidRPr="00B021A6">
        <w:rPr>
          <w:szCs w:val="24"/>
        </w:rPr>
        <w:t>the</w:t>
      </w:r>
      <w:r w:rsidR="0081183F" w:rsidRPr="00B021A6">
        <w:rPr>
          <w:szCs w:val="24"/>
        </w:rPr>
        <w:t xml:space="preserve"> </w:t>
      </w:r>
      <w:r w:rsidRPr="00B021A6">
        <w:rPr>
          <w:szCs w:val="24"/>
        </w:rPr>
        <w:t>ICA</w:t>
      </w:r>
      <w:r w:rsidRPr="00B021A6">
        <w:rPr>
          <w:b/>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0081183F" w:rsidRPr="00B021A6">
        <w:rPr>
          <w:szCs w:val="24"/>
        </w:rPr>
        <w:tab/>
      </w:r>
      <w:r w:rsidRPr="00B021A6">
        <w:rPr>
          <w:szCs w:val="24"/>
        </w:rPr>
        <w:tab/>
      </w:r>
      <w:r w:rsidRPr="00B021A6">
        <w:rPr>
          <w:b/>
          <w:szCs w:val="24"/>
        </w:rPr>
        <w:t>Email:</w:t>
      </w:r>
      <w:r w:rsidRPr="00B021A6">
        <w:rPr>
          <w:b/>
          <w:szCs w:val="24"/>
        </w:rPr>
        <w:tab/>
      </w:r>
      <w:r w:rsidRPr="00B021A6">
        <w:rPr>
          <w:color w:val="0463C1"/>
          <w:szCs w:val="24"/>
          <w:u w:val="single" w:color="0463C0"/>
        </w:rPr>
        <w:t>sarah.holliday@gmail.com</w:t>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szCs w:val="24"/>
        </w:rPr>
        <w:tab/>
      </w:r>
      <w:r w:rsidRPr="00B021A6">
        <w:rPr>
          <w:b/>
          <w:szCs w:val="24"/>
        </w:rPr>
        <w:t>url:</w:t>
      </w:r>
      <w:r w:rsidRPr="00B021A6">
        <w:rPr>
          <w:szCs w:val="24"/>
        </w:rPr>
        <w:tab/>
        <w:t>the-ica.org</w:t>
      </w:r>
      <w:r w:rsidRPr="00B021A6">
        <w:rPr>
          <w:szCs w:val="24"/>
        </w:rPr>
        <w:tab/>
      </w:r>
    </w:p>
    <w:p w14:paraId="48D8E33E" w14:textId="77777777" w:rsidR="00C04DE1" w:rsidRPr="00B021A6" w:rsidRDefault="00B021A6" w:rsidP="00B021A6">
      <w:pPr>
        <w:rPr>
          <w:szCs w:val="24"/>
        </w:rPr>
      </w:pPr>
      <w:r w:rsidRPr="00B021A6">
        <w:rPr>
          <w:szCs w:val="24"/>
        </w:rPr>
        <w:tab/>
      </w:r>
    </w:p>
    <w:p w14:paraId="018B9551" w14:textId="77777777" w:rsidR="00B021A6" w:rsidRPr="00B021A6" w:rsidRDefault="00B021A6" w:rsidP="00B021A6">
      <w:pPr>
        <w:jc w:val="center"/>
        <w:rPr>
          <w:b/>
          <w:bCs/>
          <w:szCs w:val="24"/>
        </w:rPr>
      </w:pPr>
      <w:r w:rsidRPr="00B021A6">
        <w:rPr>
          <w:b/>
          <w:bCs/>
          <w:szCs w:val="24"/>
        </w:rPr>
        <w:t>Dr Charlie Colbourn awarded the 2019 Stanton Medal of the ICA</w:t>
      </w:r>
    </w:p>
    <w:p w14:paraId="62EC046A" w14:textId="77777777" w:rsidR="00B021A6" w:rsidRPr="00B021A6" w:rsidRDefault="00B021A6" w:rsidP="00B021A6">
      <w:pPr>
        <w:rPr>
          <w:szCs w:val="24"/>
        </w:rPr>
      </w:pPr>
    </w:p>
    <w:p w14:paraId="137234FF" w14:textId="77777777" w:rsidR="00B021A6" w:rsidRPr="00B021A6" w:rsidRDefault="00B021A6" w:rsidP="00B021A6">
      <w:pPr>
        <w:rPr>
          <w:szCs w:val="24"/>
        </w:rPr>
      </w:pPr>
      <w:r w:rsidRPr="00B021A6">
        <w:rPr>
          <w:b/>
          <w:bCs/>
          <w:szCs w:val="24"/>
          <w:u w:val="single"/>
        </w:rPr>
        <w:t>Stanton Medals</w:t>
      </w:r>
      <w:r w:rsidRPr="00B021A6">
        <w:rPr>
          <w:szCs w:val="24"/>
        </w:rPr>
        <w:t> </w:t>
      </w:r>
      <w:proofErr w:type="spellStart"/>
      <w:r w:rsidRPr="00B021A6">
        <w:rPr>
          <w:szCs w:val="24"/>
        </w:rPr>
        <w:t>honour</w:t>
      </w:r>
      <w:proofErr w:type="spellEnd"/>
      <w:r w:rsidRPr="00B021A6">
        <w:rPr>
          <w:szCs w:val="24"/>
        </w:rPr>
        <w:t> </w:t>
      </w:r>
      <w:r w:rsidRPr="00B021A6">
        <w:rPr>
          <w:b/>
          <w:bCs/>
          <w:szCs w:val="24"/>
        </w:rPr>
        <w:t>significant lifetime contributions to promoting the discipline of combinatorics</w:t>
      </w:r>
      <w:r w:rsidRPr="00B021A6">
        <w:rPr>
          <w:szCs w:val="24"/>
        </w:rPr>
        <w:t> through advocacy, outreach, service, teaching and/or mentoring.</w:t>
      </w:r>
    </w:p>
    <w:p w14:paraId="1F67DB74" w14:textId="77777777" w:rsidR="00B021A6" w:rsidRPr="00B021A6" w:rsidRDefault="00B021A6" w:rsidP="00B021A6">
      <w:pPr>
        <w:rPr>
          <w:rFonts w:eastAsia="Times New Roman"/>
          <w:b/>
          <w:szCs w:val="24"/>
        </w:rPr>
      </w:pPr>
    </w:p>
    <w:p w14:paraId="6E5AA92F" w14:textId="77777777" w:rsidR="00B021A6" w:rsidRPr="00B021A6" w:rsidRDefault="00B021A6" w:rsidP="00B021A6">
      <w:pPr>
        <w:rPr>
          <w:rFonts w:eastAsia="Times New Roman"/>
          <w:bCs/>
          <w:szCs w:val="24"/>
        </w:rPr>
      </w:pPr>
      <w:r w:rsidRPr="00B021A6">
        <w:rPr>
          <w:rFonts w:eastAsia="Times New Roman"/>
          <w:bCs/>
          <w:szCs w:val="24"/>
        </w:rPr>
        <w:t xml:space="preserve">Dr Colbourn has been a Professor of Computer Science and Engineering in the School of Computing, Informatics and Decision Systems Engineering in the Ira A. Fulton Schools of Engineering at Arizona State University in Tempe, Arizona since 2001.  Prior to that, from </w:t>
      </w:r>
      <w:proofErr w:type="gramStart"/>
      <w:r w:rsidRPr="00B021A6">
        <w:rPr>
          <w:rFonts w:eastAsia="Times New Roman"/>
          <w:bCs/>
          <w:szCs w:val="24"/>
        </w:rPr>
        <w:t>September,</w:t>
      </w:r>
      <w:proofErr w:type="gramEnd"/>
      <w:r w:rsidRPr="00B021A6">
        <w:rPr>
          <w:rFonts w:eastAsia="Times New Roman"/>
          <w:bCs/>
          <w:szCs w:val="24"/>
        </w:rPr>
        <w:t xml:space="preserve"> 1996, until August, 2001, he was the </w:t>
      </w:r>
      <w:proofErr w:type="spellStart"/>
      <w:r w:rsidRPr="00B021A6">
        <w:rPr>
          <w:rFonts w:eastAsia="Times New Roman"/>
          <w:bCs/>
          <w:szCs w:val="24"/>
        </w:rPr>
        <w:t>Dorothean</w:t>
      </w:r>
      <w:proofErr w:type="spellEnd"/>
      <w:r w:rsidRPr="00B021A6">
        <w:rPr>
          <w:rFonts w:eastAsia="Times New Roman"/>
          <w:bCs/>
          <w:szCs w:val="24"/>
        </w:rPr>
        <w:t xml:space="preserve"> Professor of Computer Science in the College of Engineering and Mathematics at the University of Vermont in Burlington, Vermont. From 1984-1996, he was a Professor of Combinatorics and Optimization and of Computer Science in the Faculty of Mathematics at University of Waterloo in Waterloo, Ontario, Canada.  He earned his PhD in 1980 from University of Toronto.</w:t>
      </w:r>
    </w:p>
    <w:p w14:paraId="27196B2F" w14:textId="77777777" w:rsidR="00B021A6" w:rsidRPr="00B021A6" w:rsidRDefault="00B021A6" w:rsidP="00B021A6">
      <w:pPr>
        <w:rPr>
          <w:rFonts w:eastAsia="Times New Roman"/>
          <w:b/>
          <w:szCs w:val="24"/>
        </w:rPr>
      </w:pPr>
    </w:p>
    <w:p w14:paraId="1531AE56" w14:textId="1ED8780B" w:rsidR="00B021A6" w:rsidRDefault="00B021A6" w:rsidP="00B021A6">
      <w:pPr>
        <w:rPr>
          <w:szCs w:val="24"/>
        </w:rPr>
      </w:pPr>
      <w:r w:rsidRPr="00B021A6">
        <w:rPr>
          <w:rFonts w:eastAsia="Times New Roman"/>
          <w:b/>
          <w:szCs w:val="24"/>
        </w:rPr>
        <w:t xml:space="preserve">Dr. </w:t>
      </w:r>
      <w:r w:rsidRPr="00B021A6">
        <w:rPr>
          <w:b/>
          <w:szCs w:val="24"/>
        </w:rPr>
        <w:t>Charles Colbourn</w:t>
      </w:r>
      <w:r w:rsidRPr="00B021A6">
        <w:rPr>
          <w:szCs w:val="24"/>
        </w:rPr>
        <w:t xml:space="preserve"> has been a tireless lifelong champion for the discipline of combinatorics, with his efforts especially focused in the design theory community. </w:t>
      </w:r>
    </w:p>
    <w:p w14:paraId="718201BB" w14:textId="77777777" w:rsidR="00B021A6" w:rsidRPr="00B021A6" w:rsidRDefault="00B021A6" w:rsidP="00B021A6">
      <w:pPr>
        <w:rPr>
          <w:szCs w:val="24"/>
        </w:rPr>
      </w:pPr>
    </w:p>
    <w:p w14:paraId="2DF9DEED" w14:textId="18926EAA" w:rsidR="00B021A6" w:rsidRDefault="00B021A6" w:rsidP="00B021A6">
      <w:pPr>
        <w:rPr>
          <w:szCs w:val="24"/>
        </w:rPr>
      </w:pPr>
      <w:r w:rsidRPr="00B021A6">
        <w:rPr>
          <w:szCs w:val="24"/>
        </w:rPr>
        <w:t xml:space="preserve">He was instrumental in the founding of the </w:t>
      </w:r>
      <w:r w:rsidRPr="00B021A6">
        <w:rPr>
          <w:i/>
          <w:iCs/>
          <w:szCs w:val="24"/>
        </w:rPr>
        <w:t>Journal of Combinatorial Designs</w:t>
      </w:r>
      <w:r w:rsidRPr="00B021A6">
        <w:rPr>
          <w:szCs w:val="24"/>
        </w:rPr>
        <w:t xml:space="preserve"> (JCD), which filled a void that had existed in the journal landscape prior to its inception. He has served as one of the editors-in-chief of JCD since </w:t>
      </w:r>
      <w:proofErr w:type="gramStart"/>
      <w:r w:rsidRPr="00B021A6">
        <w:rPr>
          <w:szCs w:val="24"/>
        </w:rPr>
        <w:t>1993, and</w:t>
      </w:r>
      <w:proofErr w:type="gramEnd"/>
      <w:r w:rsidRPr="00B021A6">
        <w:rPr>
          <w:szCs w:val="24"/>
        </w:rPr>
        <w:t xml:space="preserve"> has promoted it to be the flagship journal of design theory and a highly respected journal throughout the mathematics community. He also serves in an editorial role on </w:t>
      </w:r>
      <w:proofErr w:type="gramStart"/>
      <w:r w:rsidRPr="00B021A6">
        <w:rPr>
          <w:szCs w:val="24"/>
        </w:rPr>
        <w:t>a large number of</w:t>
      </w:r>
      <w:proofErr w:type="gramEnd"/>
      <w:r w:rsidRPr="00B021A6">
        <w:rPr>
          <w:szCs w:val="24"/>
        </w:rPr>
        <w:t xml:space="preserve"> other journals in combinatorics and related fields including </w:t>
      </w:r>
      <w:r w:rsidRPr="00B021A6">
        <w:rPr>
          <w:i/>
          <w:iCs/>
          <w:szCs w:val="24"/>
        </w:rPr>
        <w:t>Designs, Codes and Cryptography</w:t>
      </w:r>
      <w:r w:rsidRPr="00B021A6">
        <w:rPr>
          <w:szCs w:val="24"/>
        </w:rPr>
        <w:t xml:space="preserve">, </w:t>
      </w:r>
      <w:r w:rsidRPr="00B021A6">
        <w:rPr>
          <w:i/>
          <w:iCs/>
          <w:szCs w:val="24"/>
        </w:rPr>
        <w:t>Journal of Combinatorial Theory Series A</w:t>
      </w:r>
      <w:r w:rsidRPr="00B021A6">
        <w:rPr>
          <w:szCs w:val="24"/>
        </w:rPr>
        <w:t xml:space="preserve">, </w:t>
      </w:r>
      <w:r w:rsidRPr="00B021A6">
        <w:rPr>
          <w:i/>
          <w:iCs/>
          <w:szCs w:val="24"/>
        </w:rPr>
        <w:t>Discrete Mathematics</w:t>
      </w:r>
      <w:r w:rsidRPr="00B021A6">
        <w:rPr>
          <w:szCs w:val="24"/>
        </w:rPr>
        <w:t xml:space="preserve"> and </w:t>
      </w:r>
      <w:r w:rsidRPr="00B021A6">
        <w:rPr>
          <w:i/>
          <w:iCs/>
          <w:szCs w:val="24"/>
        </w:rPr>
        <w:t>Networks</w:t>
      </w:r>
      <w:r w:rsidRPr="00B021A6">
        <w:rPr>
          <w:szCs w:val="24"/>
        </w:rPr>
        <w:t xml:space="preserve">. He was the co-editor (with Jeff Dinitz) of the first (1996) and second (2006) editions of the </w:t>
      </w:r>
      <w:r w:rsidRPr="00B021A6">
        <w:rPr>
          <w:i/>
          <w:iCs/>
          <w:szCs w:val="24"/>
        </w:rPr>
        <w:t>Handbook of Combinatorial Designs</w:t>
      </w:r>
      <w:r w:rsidRPr="00B021A6">
        <w:rPr>
          <w:szCs w:val="24"/>
        </w:rPr>
        <w:t xml:space="preserve">, now widely considered to be an indispensable reference by researchers in design theory. </w:t>
      </w:r>
    </w:p>
    <w:p w14:paraId="44AC3E22" w14:textId="77777777" w:rsidR="00B021A6" w:rsidRPr="00B021A6" w:rsidRDefault="00B021A6" w:rsidP="00B021A6">
      <w:pPr>
        <w:rPr>
          <w:szCs w:val="24"/>
        </w:rPr>
      </w:pPr>
    </w:p>
    <w:p w14:paraId="65EA0116" w14:textId="77777777" w:rsidR="00B021A6" w:rsidRPr="00B021A6" w:rsidRDefault="00B021A6" w:rsidP="00B021A6">
      <w:pPr>
        <w:rPr>
          <w:szCs w:val="24"/>
        </w:rPr>
      </w:pPr>
      <w:r w:rsidRPr="00B021A6">
        <w:rPr>
          <w:szCs w:val="24"/>
        </w:rPr>
        <w:t xml:space="preserve">Dr. Colbourn is a great advocate for design theory and combinatorics. He attends a huge number of conferences in a wide variety of fields, very often as an invited speaker, and always makes a compelling case for the importance of design theory to the relevant field. He </w:t>
      </w:r>
      <w:r w:rsidRPr="00B021A6">
        <w:rPr>
          <w:szCs w:val="24"/>
        </w:rPr>
        <w:lastRenderedPageBreak/>
        <w:t xml:space="preserve">has provided invaluable mentoring for a great many young </w:t>
      </w:r>
      <w:proofErr w:type="spellStart"/>
      <w:r w:rsidRPr="00B021A6">
        <w:rPr>
          <w:szCs w:val="24"/>
        </w:rPr>
        <w:t>combinatorialists</w:t>
      </w:r>
      <w:proofErr w:type="spellEnd"/>
      <w:r w:rsidRPr="00B021A6">
        <w:rPr>
          <w:szCs w:val="24"/>
        </w:rPr>
        <w:t xml:space="preserve"> who have developed into active members of the combinatorics community. He chaired the Medals Committee of the ICA from 2016 to 2019, during which it awarded medals for the </w:t>
      </w:r>
      <w:proofErr w:type="gramStart"/>
      <w:r w:rsidRPr="00B021A6">
        <w:rPr>
          <w:szCs w:val="24"/>
        </w:rPr>
        <w:t>10 year</w:t>
      </w:r>
      <w:proofErr w:type="gramEnd"/>
      <w:r w:rsidRPr="00B021A6">
        <w:rPr>
          <w:szCs w:val="24"/>
        </w:rPr>
        <w:t xml:space="preserve"> period to 2019; this service was a vital part of reinstating the ICA on a solid footing.</w:t>
      </w:r>
    </w:p>
    <w:p w14:paraId="5D38A4C6" w14:textId="77777777" w:rsidR="00B021A6" w:rsidRPr="00B021A6" w:rsidRDefault="00B021A6" w:rsidP="00B021A6">
      <w:pPr>
        <w:rPr>
          <w:szCs w:val="24"/>
        </w:rPr>
      </w:pPr>
    </w:p>
    <w:p w14:paraId="61161C77" w14:textId="77777777" w:rsidR="00B021A6" w:rsidRPr="00B021A6" w:rsidRDefault="00B021A6" w:rsidP="00B021A6">
      <w:pPr>
        <w:rPr>
          <w:szCs w:val="24"/>
        </w:rPr>
      </w:pPr>
      <w:r w:rsidRPr="00B021A6">
        <w:rPr>
          <w:szCs w:val="24"/>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p w14:paraId="6E3C1301" w14:textId="68B1A173" w:rsidR="00C04DE1" w:rsidRPr="00B021A6" w:rsidRDefault="00C04DE1" w:rsidP="00B021A6">
      <w:pPr>
        <w:rPr>
          <w:szCs w:val="24"/>
        </w:rPr>
      </w:pPr>
    </w:p>
    <w:sectPr w:rsidR="00C04DE1" w:rsidRPr="00B021A6">
      <w:pgSz w:w="12240" w:h="15840"/>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E1"/>
    <w:rsid w:val="00004D8A"/>
    <w:rsid w:val="00267709"/>
    <w:rsid w:val="00576DF3"/>
    <w:rsid w:val="00670657"/>
    <w:rsid w:val="006D58B9"/>
    <w:rsid w:val="00757174"/>
    <w:rsid w:val="00785782"/>
    <w:rsid w:val="0081183F"/>
    <w:rsid w:val="009C6C99"/>
    <w:rsid w:val="00A46DB5"/>
    <w:rsid w:val="00B021A6"/>
    <w:rsid w:val="00C04DE1"/>
    <w:rsid w:val="00C82475"/>
    <w:rsid w:val="00E6738B"/>
    <w:rsid w:val="00E777D2"/>
    <w:rsid w:val="00F1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51A7"/>
  <w15:docId w15:val="{1BCBA114-F3BC-4AA9-8C04-725E41DF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2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83F"/>
    <w:pPr>
      <w:spacing w:before="100" w:beforeAutospacing="1" w:after="100" w:afterAutospacing="1"/>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6482-857B-4329-9383-8DB513A8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2540</Characters>
  <Application>Microsoft Office Word</Application>
  <DocSecurity>0</DocSecurity>
  <Lines>21</Lines>
  <Paragraphs>5</Paragraphs>
  <ScaleCrop>false</ScaleCrop>
  <Company>Kennesaw State University</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PressRelease_Schmidt.docx</dc:title>
  <dc:subject/>
  <dc:creator>Sarah Holliday</dc:creator>
  <cp:keywords/>
  <cp:lastModifiedBy>Sarah Holliday</cp:lastModifiedBy>
  <cp:revision>3</cp:revision>
  <dcterms:created xsi:type="dcterms:W3CDTF">2020-04-19T18:51:00Z</dcterms:created>
  <dcterms:modified xsi:type="dcterms:W3CDTF">2020-04-19T18:52:00Z</dcterms:modified>
</cp:coreProperties>
</file>