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7B7E" w14:textId="77777777" w:rsidR="008504F3"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60735701" w14:textId="091A1FD8" w:rsidR="009B0432" w:rsidRPr="006E256E" w:rsidRDefault="009B0432" w:rsidP="006E256E">
      <w:pPr>
        <w:rPr>
          <w:b/>
        </w:rPr>
      </w:pPr>
      <w:r w:rsidRPr="009B0432">
        <w:rPr>
          <w:b/>
        </w:rPr>
        <w:t>For immediate release</w:t>
      </w:r>
      <w:r>
        <w:rPr>
          <w:b/>
        </w:rPr>
        <w:tab/>
      </w:r>
      <w:r w:rsidR="00D87888">
        <w:rPr>
          <w:b/>
        </w:rPr>
        <w:tab/>
      </w:r>
      <w:r w:rsidR="00D87888">
        <w:rPr>
          <w:b/>
        </w:rPr>
        <w:tab/>
      </w:r>
      <w:r w:rsidR="00D87888">
        <w:rPr>
          <w:b/>
        </w:rPr>
        <w:tab/>
      </w:r>
      <w:r w:rsidR="00D87888">
        <w:rPr>
          <w:b/>
        </w:rPr>
        <w:tab/>
      </w:r>
      <w:r>
        <w:rPr>
          <w:b/>
        </w:rPr>
        <w:t xml:space="preserve">Contact: </w:t>
      </w:r>
      <w:r>
        <w:t>Sarah Holliday</w:t>
      </w:r>
      <w:r w:rsidR="006E256E">
        <w:br/>
      </w:r>
      <w:r w:rsidR="00311C5F">
        <w:t xml:space="preserve">March </w:t>
      </w:r>
      <w:r w:rsidR="001D6D37">
        <w:t>9</w:t>
      </w:r>
      <w:r w:rsidR="00311C5F">
        <w:t>, 202</w:t>
      </w:r>
      <w:r w:rsidR="001D6D37">
        <w:t>3</w:t>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t>Secretary of the ICA</w:t>
      </w:r>
    </w:p>
    <w:p w14:paraId="2BD0BAF0" w14:textId="77777777" w:rsidR="009B0432" w:rsidRDefault="00961D4A" w:rsidP="00961D4A">
      <w:r>
        <w:tab/>
      </w:r>
      <w:r>
        <w:tab/>
      </w:r>
      <w:r>
        <w:tab/>
      </w:r>
      <w:r>
        <w:tab/>
      </w:r>
      <w:r>
        <w:tab/>
      </w:r>
      <w:r>
        <w:tab/>
      </w:r>
      <w:r>
        <w:tab/>
      </w:r>
      <w:r>
        <w:tab/>
      </w:r>
      <w:r>
        <w:rPr>
          <w:b/>
        </w:rPr>
        <w:t xml:space="preserve">Email: </w:t>
      </w:r>
      <w:hyperlink r:id="rId5" w:history="1">
        <w:r w:rsidRPr="0071004D">
          <w:rPr>
            <w:rStyle w:val="Hyperlink"/>
          </w:rPr>
          <w:t>sarah.holliday@gmail.com</w:t>
        </w:r>
      </w:hyperlink>
    </w:p>
    <w:p w14:paraId="01A05398" w14:textId="13C027E8" w:rsidR="00961D4A" w:rsidRPr="006C39E7" w:rsidRDefault="006C39E7" w:rsidP="00961D4A">
      <w:r>
        <w:tab/>
      </w:r>
      <w:r>
        <w:tab/>
      </w:r>
      <w:r>
        <w:tab/>
      </w:r>
      <w:r>
        <w:tab/>
      </w:r>
      <w:r>
        <w:tab/>
      </w:r>
      <w:r>
        <w:tab/>
      </w:r>
      <w:r>
        <w:tab/>
      </w:r>
      <w:r>
        <w:tab/>
      </w:r>
      <w:r>
        <w:rPr>
          <w:b/>
        </w:rPr>
        <w:t>url:</w:t>
      </w:r>
      <w:r>
        <w:t xml:space="preserve"> the-ica.org</w:t>
      </w:r>
    </w:p>
    <w:p w14:paraId="7EB3AFDA" w14:textId="77777777" w:rsidR="00961D4A" w:rsidRDefault="00961D4A" w:rsidP="00961D4A"/>
    <w:p w14:paraId="4E6E42E5" w14:textId="576D8F15" w:rsidR="00AA74FD" w:rsidRPr="006C39E7" w:rsidRDefault="00AA74FD" w:rsidP="00AA74FD">
      <w:pPr>
        <w:jc w:val="center"/>
        <w:rPr>
          <w:b/>
        </w:rPr>
      </w:pPr>
      <w:r w:rsidRPr="006C39E7">
        <w:rPr>
          <w:b/>
          <w:sz w:val="32"/>
        </w:rPr>
        <w:t xml:space="preserve">Dr. </w:t>
      </w:r>
      <w:r w:rsidR="00CF2C5C">
        <w:rPr>
          <w:b/>
          <w:sz w:val="32"/>
        </w:rPr>
        <w:t>Ziqing Xiang</w:t>
      </w:r>
      <w:r w:rsidR="007A3F1B" w:rsidRPr="007A3F1B">
        <w:rPr>
          <w:b/>
          <w:sz w:val="32"/>
        </w:rPr>
        <w:t xml:space="preserve"> </w:t>
      </w:r>
      <w:r w:rsidR="00237712">
        <w:rPr>
          <w:b/>
          <w:sz w:val="32"/>
        </w:rPr>
        <w:t xml:space="preserve">awarded the </w:t>
      </w:r>
      <w:r w:rsidR="008216E5">
        <w:rPr>
          <w:b/>
          <w:sz w:val="32"/>
        </w:rPr>
        <w:t>20</w:t>
      </w:r>
      <w:r w:rsidR="00311C5F">
        <w:rPr>
          <w:b/>
          <w:sz w:val="32"/>
        </w:rPr>
        <w:t>2</w:t>
      </w:r>
      <w:r w:rsidR="00746F73">
        <w:rPr>
          <w:b/>
          <w:sz w:val="32"/>
        </w:rPr>
        <w:t>2</w:t>
      </w:r>
      <w:r w:rsidR="008216E5">
        <w:rPr>
          <w:b/>
          <w:sz w:val="32"/>
        </w:rPr>
        <w:t xml:space="preserve"> </w:t>
      </w:r>
      <w:r w:rsidR="00CF2C5C">
        <w:rPr>
          <w:b/>
          <w:sz w:val="32"/>
        </w:rPr>
        <w:t>Kirkman</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4E881A1B" w14:textId="25EE204C" w:rsidR="00CF2C5C" w:rsidRPr="00D22DFC" w:rsidRDefault="00CF2C5C" w:rsidP="00CF2C5C">
      <w:pPr>
        <w:rPr>
          <w:rFonts w:ascii="Times New Roman" w:hAnsi="Times New Roman" w:cs="Times New Roman"/>
          <w:sz w:val="28"/>
          <w:szCs w:val="28"/>
        </w:rPr>
      </w:pPr>
      <w:r w:rsidRPr="00D22DFC">
        <w:rPr>
          <w:rFonts w:ascii="Times New Roman" w:hAnsi="Times New Roman" w:cs="Times New Roman"/>
          <w:b/>
          <w:sz w:val="28"/>
          <w:szCs w:val="28"/>
          <w:u w:val="single"/>
        </w:rPr>
        <w:t>Kirkman Medals</w:t>
      </w:r>
      <w:r w:rsidRPr="00D22DFC">
        <w:rPr>
          <w:rFonts w:ascii="Times New Roman" w:hAnsi="Times New Roman" w:cs="Times New Roman"/>
          <w:sz w:val="28"/>
          <w:szCs w:val="28"/>
        </w:rPr>
        <w:t xml:space="preserve"> recognize excellent research by Fellows or Associate Fellows of the ICA early in their research career, as evidenced by an </w:t>
      </w:r>
      <w:r w:rsidRPr="00D22DFC">
        <w:rPr>
          <w:rFonts w:ascii="Times New Roman" w:hAnsi="Times New Roman" w:cs="Times New Roman"/>
          <w:b/>
          <w:sz w:val="28"/>
          <w:szCs w:val="28"/>
        </w:rPr>
        <w:t>excellent body of published research</w:t>
      </w:r>
      <w:r w:rsidRPr="00D22DFC">
        <w:rPr>
          <w:rFonts w:ascii="Times New Roman" w:hAnsi="Times New Roman" w:cs="Times New Roman"/>
          <w:sz w:val="28"/>
          <w:szCs w:val="28"/>
        </w:rPr>
        <w:t>.</w:t>
      </w:r>
      <w:r>
        <w:rPr>
          <w:rFonts w:ascii="Times New Roman" w:hAnsi="Times New Roman" w:cs="Times New Roman"/>
          <w:sz w:val="28"/>
          <w:szCs w:val="28"/>
        </w:rPr>
        <w:br/>
      </w:r>
    </w:p>
    <w:p w14:paraId="565E570C" w14:textId="77777777" w:rsidR="00CF2C5C" w:rsidRPr="00D22DFC" w:rsidRDefault="00CF2C5C" w:rsidP="00CF2C5C">
      <w:pPr>
        <w:rPr>
          <w:rFonts w:ascii="Times New Roman" w:hAnsi="Times New Roman" w:cs="Times New Roman"/>
          <w:sz w:val="28"/>
          <w:szCs w:val="28"/>
        </w:rPr>
      </w:pPr>
      <w:r w:rsidRPr="00D22DFC">
        <w:rPr>
          <w:rFonts w:ascii="Times New Roman" w:hAnsi="Times New Roman" w:cs="Times New Roman"/>
          <w:b/>
          <w:sz w:val="28"/>
          <w:szCs w:val="28"/>
        </w:rPr>
        <w:t>Ziqing Xiang</w:t>
      </w:r>
      <w:r w:rsidRPr="00D22DFC">
        <w:rPr>
          <w:rFonts w:ascii="Times New Roman" w:hAnsi="Times New Roman" w:cs="Times New Roman"/>
          <w:sz w:val="28"/>
          <w:szCs w:val="28"/>
        </w:rPr>
        <w:t xml:space="preserve"> has made significant contributions in several areas of combinatorics, namely, design theory, algebraic combinatorics, and graph theory. </w:t>
      </w:r>
      <w:r w:rsidRPr="00D22DFC">
        <w:rPr>
          <w:rFonts w:ascii="Times New Roman" w:eastAsiaTheme="minorEastAsia" w:hAnsi="Times New Roman" w:cs="Times New Roman"/>
          <w:sz w:val="28"/>
          <w:szCs w:val="28"/>
          <w:lang w:eastAsia="ja-JP"/>
        </w:rPr>
        <w:t xml:space="preserve">He also has done work in representation theory. </w:t>
      </w:r>
      <w:r w:rsidRPr="00D22DFC">
        <w:rPr>
          <w:rFonts w:ascii="Times New Roman" w:hAnsi="Times New Roman" w:cs="Times New Roman"/>
          <w:sz w:val="28"/>
          <w:szCs w:val="28"/>
        </w:rPr>
        <w:t xml:space="preserve">Combining algebraic and number theoretic techniques with computer explorations, he has solved numerous longstanding open problems in design theory and algebraic combinatorics. </w:t>
      </w:r>
      <w:r w:rsidRPr="00D22DFC">
        <w:rPr>
          <w:rFonts w:ascii="Times New Roman" w:eastAsiaTheme="minorEastAsia" w:hAnsi="Times New Roman" w:cs="Times New Roman"/>
          <w:sz w:val="28"/>
          <w:szCs w:val="28"/>
          <w:lang w:eastAsia="ja-JP"/>
        </w:rPr>
        <w:t xml:space="preserve">For example, he solved Delsarte and Seidel’s conjecture on a Fisher type lower bound for the size of relative </w:t>
      </w:r>
      <w:r w:rsidRPr="00D22DFC">
        <w:rPr>
          <w:rFonts w:ascii="Times New Roman" w:eastAsiaTheme="minorEastAsia" w:hAnsi="Times New Roman" w:cs="Times New Roman"/>
          <w:i/>
          <w:iCs/>
          <w:sz w:val="28"/>
          <w:szCs w:val="28"/>
          <w:lang w:eastAsia="ja-JP"/>
        </w:rPr>
        <w:t>t</w:t>
      </w:r>
      <w:r w:rsidRPr="00D22DFC">
        <w:rPr>
          <w:rFonts w:ascii="Times New Roman" w:eastAsiaTheme="minorEastAsia" w:hAnsi="Times New Roman" w:cs="Times New Roman"/>
          <w:sz w:val="28"/>
          <w:szCs w:val="28"/>
          <w:lang w:eastAsia="ja-JP"/>
        </w:rPr>
        <w:t xml:space="preserve">-wise balanced combinatorial designs. By considering the combinatorial properties of nontrivial tight 8-designs and developing a method to solve the related Diophantine equation, he succeeded in proving that there are no integral points on the curve associated with a nontrivial tight 8-design, hence proving the nonexistence of nontrivial tight 8-designs. Ziqing and his coauthors generalized Seymour and Zaslavsky’s result on the existence of </w:t>
      </w:r>
      <w:r w:rsidRPr="00D22DFC">
        <w:rPr>
          <w:rFonts w:ascii="Times New Roman" w:eastAsiaTheme="minorEastAsia" w:hAnsi="Times New Roman" w:cs="Times New Roman"/>
          <w:i/>
          <w:iCs/>
          <w:sz w:val="28"/>
          <w:szCs w:val="28"/>
          <w:lang w:eastAsia="ja-JP"/>
        </w:rPr>
        <w:t>t</w:t>
      </w:r>
      <w:r w:rsidRPr="00D22DFC">
        <w:rPr>
          <w:rFonts w:ascii="Times New Roman" w:eastAsiaTheme="minorEastAsia" w:hAnsi="Times New Roman" w:cs="Times New Roman"/>
          <w:sz w:val="28"/>
          <w:szCs w:val="28"/>
          <w:lang w:eastAsia="ja-JP"/>
        </w:rPr>
        <w:t xml:space="preserve">-designs on a path-connected topological space equipped with good measure to the existence of </w:t>
      </w:r>
      <w:r w:rsidRPr="00D22DFC">
        <w:rPr>
          <w:rFonts w:ascii="Times New Roman" w:eastAsiaTheme="minorEastAsia" w:hAnsi="Times New Roman" w:cs="Times New Roman"/>
          <w:i/>
          <w:iCs/>
          <w:sz w:val="28"/>
          <w:szCs w:val="28"/>
          <w:lang w:eastAsia="ja-JP"/>
        </w:rPr>
        <w:t>t</w:t>
      </w:r>
      <w:r w:rsidRPr="00D22DFC">
        <w:rPr>
          <w:rFonts w:ascii="Times New Roman" w:eastAsiaTheme="minorEastAsia" w:hAnsi="Times New Roman" w:cs="Times New Roman"/>
          <w:sz w:val="28"/>
          <w:szCs w:val="28"/>
          <w:lang w:eastAsia="ja-JP"/>
        </w:rPr>
        <w:t>-designs on an algebraically path-connected space equipped with good measure. So far, h</w:t>
      </w:r>
      <w:r w:rsidRPr="00D22DFC">
        <w:rPr>
          <w:rFonts w:ascii="Times New Roman" w:hAnsi="Times New Roman" w:cs="Times New Roman"/>
          <w:sz w:val="28"/>
          <w:szCs w:val="28"/>
        </w:rPr>
        <w:t xml:space="preserve">e has published 9 papers in high quality general mathematics journals as well as in top quality specialized journals in combinatorics. He has frequently given seminar talks, and invited talks at national and international conferences.  </w:t>
      </w:r>
    </w:p>
    <w:p w14:paraId="7C3E4E02" w14:textId="77777777" w:rsidR="00CF2C5C" w:rsidRPr="00D22DFC" w:rsidRDefault="00CF2C5C" w:rsidP="00CF2C5C">
      <w:pPr>
        <w:rPr>
          <w:rFonts w:ascii="Times New Roman" w:hAnsi="Times New Roman" w:cs="Times New Roman"/>
          <w:sz w:val="28"/>
          <w:szCs w:val="28"/>
          <w:lang w:eastAsia="ja-JP"/>
        </w:rPr>
      </w:pPr>
    </w:p>
    <w:p w14:paraId="7D439D15" w14:textId="77777777" w:rsidR="00CF2C5C" w:rsidRPr="00D22DFC" w:rsidRDefault="00CF2C5C" w:rsidP="00CF2C5C">
      <w:pPr>
        <w:rPr>
          <w:rFonts w:ascii="Times New Roman" w:hAnsi="Times New Roman" w:cs="Times New Roman"/>
          <w:bCs/>
          <w:sz w:val="28"/>
          <w:szCs w:val="28"/>
        </w:rPr>
      </w:pPr>
      <w:r w:rsidRPr="00D22DFC">
        <w:rPr>
          <w:rFonts w:ascii="Times New Roman" w:hAnsi="Times New Roman" w:cs="Times New Roman"/>
          <w:bCs/>
          <w:sz w:val="28"/>
          <w:szCs w:val="28"/>
        </w:rPr>
        <w:t xml:space="preserve">The Institute of Combinatorics and its Applications is an international scholarly society that was founded in 1990 by Ralph Stanton; the ICA was established for </w:t>
      </w:r>
      <w:r w:rsidRPr="00D22DFC">
        <w:rPr>
          <w:rFonts w:ascii="Times New Roman" w:hAnsi="Times New Roman" w:cs="Times New Roman"/>
          <w:bCs/>
          <w:sz w:val="28"/>
          <w:szCs w:val="28"/>
        </w:rPr>
        <w:lastRenderedPageBreak/>
        <w:t>the purpose of promoting the development of combinatorics and of encouraging publications and conferences in combinatorics and its applications.</w:t>
      </w:r>
    </w:p>
    <w:p w14:paraId="39F2330A" w14:textId="6F95526D" w:rsidR="001D6BD9" w:rsidRPr="009A260F" w:rsidRDefault="001D6BD9" w:rsidP="00CF2C5C">
      <w:pPr>
        <w:rPr>
          <w:rFonts w:ascii="Times New Roman" w:hAnsi="Times New Roman" w:cs="Times New Roman"/>
          <w:bCs/>
          <w:sz w:val="28"/>
          <w:szCs w:val="28"/>
        </w:rPr>
      </w:pPr>
    </w:p>
    <w:sectPr w:rsidR="001D6BD9" w:rsidRPr="009A260F"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A41AF"/>
    <w:rsid w:val="001D6BD9"/>
    <w:rsid w:val="001D6D37"/>
    <w:rsid w:val="00237712"/>
    <w:rsid w:val="0025421E"/>
    <w:rsid w:val="00281F4A"/>
    <w:rsid w:val="002B1473"/>
    <w:rsid w:val="00311C5F"/>
    <w:rsid w:val="00330D8D"/>
    <w:rsid w:val="00373FCE"/>
    <w:rsid w:val="003974AD"/>
    <w:rsid w:val="004541C1"/>
    <w:rsid w:val="004F136C"/>
    <w:rsid w:val="00580B52"/>
    <w:rsid w:val="005F19FD"/>
    <w:rsid w:val="00665F22"/>
    <w:rsid w:val="00680A06"/>
    <w:rsid w:val="006C39E7"/>
    <w:rsid w:val="006C67C2"/>
    <w:rsid w:val="006E256E"/>
    <w:rsid w:val="0073217D"/>
    <w:rsid w:val="00746F73"/>
    <w:rsid w:val="007A3F1B"/>
    <w:rsid w:val="007D7A9A"/>
    <w:rsid w:val="007F41B4"/>
    <w:rsid w:val="008216E5"/>
    <w:rsid w:val="00961D4A"/>
    <w:rsid w:val="009A260F"/>
    <w:rsid w:val="009A6E75"/>
    <w:rsid w:val="009B0432"/>
    <w:rsid w:val="009C37AE"/>
    <w:rsid w:val="00A6319A"/>
    <w:rsid w:val="00AA0BB3"/>
    <w:rsid w:val="00AA526C"/>
    <w:rsid w:val="00AA74FD"/>
    <w:rsid w:val="00B80B0A"/>
    <w:rsid w:val="00C866C9"/>
    <w:rsid w:val="00CF2C5C"/>
    <w:rsid w:val="00D14A8A"/>
    <w:rsid w:val="00D87888"/>
    <w:rsid w:val="00E04ED3"/>
    <w:rsid w:val="00E11B06"/>
    <w:rsid w:val="00F2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olliday@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Holliday</cp:lastModifiedBy>
  <cp:revision>6</cp:revision>
  <dcterms:created xsi:type="dcterms:W3CDTF">2023-03-10T01:33:00Z</dcterms:created>
  <dcterms:modified xsi:type="dcterms:W3CDTF">2023-03-10T01:33:00Z</dcterms:modified>
</cp:coreProperties>
</file>